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  <w:bookmarkStart w:id="0" w:name="bookmark1"/>
      <w:bookmarkStart w:id="1" w:name="_GoBack"/>
      <w:bookmarkEnd w:id="1"/>
      <w:r w:rsidRPr="00A879A2">
        <w:rPr>
          <w:rStyle w:val="21"/>
          <w:rFonts w:eastAsia="Courier New"/>
          <w:b w:val="0"/>
          <w:bCs w:val="0"/>
          <w:noProof/>
          <w:color w:val="auto"/>
          <w:lang w:bidi="ar-SA"/>
        </w:rPr>
        <w:drawing>
          <wp:inline distT="0" distB="0" distL="0" distR="0">
            <wp:extent cx="5967730" cy="8422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84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F2">
        <w:rPr>
          <w:rStyle w:val="21"/>
          <w:rFonts w:eastAsia="Courier New"/>
          <w:b w:val="0"/>
          <w:bCs w:val="0"/>
          <w:color w:val="auto"/>
        </w:rPr>
        <w:t xml:space="preserve">                                                   </w:t>
      </w: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A879A2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</w:p>
    <w:p w:rsidR="000E5F0E" w:rsidRDefault="00A879A2" w:rsidP="000E5F0E">
      <w:pPr>
        <w:keepNext/>
        <w:keepLines/>
        <w:ind w:left="20"/>
        <w:rPr>
          <w:rStyle w:val="21"/>
          <w:rFonts w:eastAsia="Courier New"/>
          <w:b w:val="0"/>
          <w:bCs w:val="0"/>
          <w:color w:val="auto"/>
        </w:rPr>
      </w:pPr>
      <w:r>
        <w:rPr>
          <w:rStyle w:val="21"/>
          <w:rFonts w:eastAsia="Courier New"/>
          <w:b w:val="0"/>
          <w:bCs w:val="0"/>
          <w:color w:val="auto"/>
        </w:rPr>
        <w:t xml:space="preserve">                                   </w:t>
      </w:r>
      <w:r w:rsidR="000E5F0E" w:rsidRPr="0070001B">
        <w:rPr>
          <w:rStyle w:val="21"/>
          <w:rFonts w:eastAsia="Courier New"/>
          <w:b w:val="0"/>
          <w:bCs w:val="0"/>
          <w:color w:val="auto"/>
        </w:rPr>
        <w:t>Пояснительная записка.</w:t>
      </w:r>
      <w:bookmarkEnd w:id="0"/>
    </w:p>
    <w:p w:rsidR="000E5F0E" w:rsidRPr="0070001B" w:rsidRDefault="000E5F0E" w:rsidP="000E5F0E">
      <w:pPr>
        <w:keepNext/>
        <w:keepLines/>
        <w:ind w:left="20"/>
        <w:rPr>
          <w:rFonts w:ascii="Times New Roman" w:hAnsi="Times New Roman" w:cs="Times New Roman"/>
          <w:color w:val="auto"/>
          <w:sz w:val="28"/>
          <w:szCs w:val="28"/>
        </w:rPr>
      </w:pPr>
    </w:p>
    <w:p w:rsidR="000E5F0E" w:rsidRPr="0070001B" w:rsidRDefault="000E5F0E" w:rsidP="000E5F0E">
      <w:pPr>
        <w:spacing w:after="580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Актуальность программы 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Новизна программы состоит в том, что она обеспечивает овладение ключевыми компетенциями школьников в воспитательном аспекте необходимых для гармоничного развития личности.</w:t>
      </w:r>
    </w:p>
    <w:p w:rsidR="000E5F0E" w:rsidRPr="0070001B" w:rsidRDefault="000E5F0E" w:rsidP="000E5F0E">
      <w:pPr>
        <w:keepNext/>
        <w:keepLines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"/>
      <w:r w:rsidRPr="0070001B">
        <w:rPr>
          <w:rStyle w:val="21"/>
          <w:rFonts w:eastAsia="Courier New"/>
          <w:b w:val="0"/>
          <w:bCs w:val="0"/>
          <w:color w:val="auto"/>
        </w:rPr>
        <w:t>В программе используются следующие понятия и термины.</w:t>
      </w:r>
      <w:bookmarkEnd w:id="2"/>
    </w:p>
    <w:p w:rsidR="000E5F0E" w:rsidRPr="0070001B" w:rsidRDefault="000E5F0E" w:rsidP="000E5F0E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Наставничество </w:t>
      </w:r>
      <w:r w:rsidRPr="0070001B">
        <w:rPr>
          <w:rStyle w:val="20"/>
          <w:rFonts w:eastAsia="Courier New"/>
          <w:color w:val="auto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70001B">
        <w:rPr>
          <w:rStyle w:val="20"/>
          <w:rFonts w:eastAsia="Courier New"/>
          <w:color w:val="auto"/>
        </w:rPr>
        <w:t>метакомпетенций</w:t>
      </w:r>
      <w:proofErr w:type="spellEnd"/>
      <w:r w:rsidRPr="0070001B">
        <w:rPr>
          <w:rStyle w:val="20"/>
          <w:rFonts w:eastAsia="Courier New"/>
          <w:color w:val="auto"/>
        </w:rPr>
        <w:t xml:space="preserve"> и ценностей через неформальное </w:t>
      </w:r>
      <w:proofErr w:type="spellStart"/>
      <w:r w:rsidRPr="0070001B">
        <w:rPr>
          <w:rStyle w:val="20"/>
          <w:rFonts w:eastAsia="Courier New"/>
          <w:color w:val="auto"/>
        </w:rPr>
        <w:t>взаимообогащающее</w:t>
      </w:r>
      <w:proofErr w:type="spellEnd"/>
      <w:r w:rsidRPr="0070001B">
        <w:rPr>
          <w:rStyle w:val="20"/>
          <w:rFonts w:eastAsia="Courier New"/>
          <w:color w:val="auto"/>
        </w:rPr>
        <w:t xml:space="preserve"> общение, основанное на доверии и партнерстве.</w:t>
      </w:r>
    </w:p>
    <w:p w:rsidR="000E5F0E" w:rsidRPr="0070001B" w:rsidRDefault="000E5F0E" w:rsidP="000E5F0E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Форма наставничества </w:t>
      </w:r>
      <w:r w:rsidRPr="0070001B">
        <w:rPr>
          <w:rStyle w:val="20"/>
          <w:rFonts w:eastAsia="Courier New"/>
          <w:color w:val="auto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E5F0E" w:rsidRPr="0070001B" w:rsidRDefault="000E5F0E" w:rsidP="000E5F0E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Программа наставничества </w:t>
      </w:r>
      <w:r w:rsidRPr="0070001B">
        <w:rPr>
          <w:rStyle w:val="20"/>
          <w:rFonts w:eastAsia="Courier New"/>
          <w:color w:val="auto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E5F0E" w:rsidRPr="0070001B" w:rsidRDefault="000E5F0E" w:rsidP="000E5F0E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Наставляемый </w:t>
      </w:r>
      <w:r w:rsidRPr="0070001B">
        <w:rPr>
          <w:rStyle w:val="20"/>
          <w:rFonts w:eastAsia="Courier New"/>
          <w:color w:val="auto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0E5F0E" w:rsidRPr="0070001B" w:rsidRDefault="000E5F0E" w:rsidP="000E5F0E">
      <w:pPr>
        <w:spacing w:after="260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Наставник </w:t>
      </w:r>
      <w:r w:rsidRPr="0070001B">
        <w:rPr>
          <w:rStyle w:val="20"/>
          <w:rFonts w:eastAsia="Courier New"/>
          <w:color w:val="auto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E5F0E" w:rsidRPr="0070001B" w:rsidRDefault="000E5F0E" w:rsidP="000E5F0E">
      <w:pPr>
        <w:keepNext/>
        <w:keepLines/>
        <w:ind w:left="2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3"/>
      <w:r w:rsidRPr="0070001B">
        <w:rPr>
          <w:rStyle w:val="21"/>
          <w:rFonts w:eastAsia="Courier New"/>
          <w:b w:val="0"/>
          <w:bCs w:val="0"/>
          <w:color w:val="auto"/>
        </w:rPr>
        <w:t>Нормативные основы целевой модели наставничества.</w:t>
      </w:r>
      <w:bookmarkEnd w:id="3"/>
    </w:p>
    <w:p w:rsidR="000E5F0E" w:rsidRPr="0070001B" w:rsidRDefault="000E5F0E" w:rsidP="000E5F0E">
      <w:pPr>
        <w:ind w:left="380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Нормативные правовые акты международного уровня.</w:t>
      </w:r>
    </w:p>
    <w:p w:rsidR="000E5F0E" w:rsidRPr="0070001B" w:rsidRDefault="000E5F0E" w:rsidP="000E5F0E">
      <w:pPr>
        <w:ind w:left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- Конвенция о правах ребенка, одобренная Генеральной Ассамблеей</w:t>
      </w:r>
    </w:p>
    <w:p w:rsidR="000E5F0E" w:rsidRPr="0070001B" w:rsidRDefault="000E5F0E" w:rsidP="000E5F0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       ООН 20 ноября 1989 г., ратифицированной Постановлением ВС СССР</w:t>
      </w:r>
    </w:p>
    <w:p w:rsidR="000E5F0E" w:rsidRPr="0070001B" w:rsidRDefault="000E5F0E" w:rsidP="000E5F0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          от 13 июня 1990 г. </w:t>
      </w:r>
      <w:r w:rsidRPr="0070001B">
        <w:rPr>
          <w:rStyle w:val="20"/>
          <w:rFonts w:eastAsia="Courier New"/>
          <w:color w:val="auto"/>
          <w:lang w:val="en-US" w:eastAsia="en-US" w:bidi="en-US"/>
        </w:rPr>
        <w:t>N</w:t>
      </w:r>
      <w:r w:rsidRPr="0070001B">
        <w:rPr>
          <w:rStyle w:val="20"/>
          <w:rFonts w:eastAsia="Courier New"/>
          <w:color w:val="auto"/>
          <w:lang w:eastAsia="en-US" w:bidi="en-US"/>
        </w:rPr>
        <w:t xml:space="preserve"> </w:t>
      </w:r>
      <w:r w:rsidRPr="0070001B">
        <w:rPr>
          <w:rStyle w:val="20"/>
          <w:rFonts w:eastAsia="Courier New"/>
          <w:color w:val="auto"/>
        </w:rPr>
        <w:t>1559- 1.</w:t>
      </w:r>
    </w:p>
    <w:p w:rsidR="000E5F0E" w:rsidRPr="0070001B" w:rsidRDefault="000E5F0E" w:rsidP="000E5F0E">
      <w:pPr>
        <w:ind w:left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Нормативные правовые акты Российской Федерации.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33"/>
        </w:tabs>
        <w:spacing w:line="370" w:lineRule="exact"/>
        <w:ind w:left="74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Конституция Российской Федерации.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33"/>
        </w:tabs>
        <w:spacing w:line="370" w:lineRule="exact"/>
        <w:ind w:left="74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Федеральный закон от 29 декабря 2012 г. </w:t>
      </w:r>
      <w:r w:rsidRPr="0070001B">
        <w:rPr>
          <w:rStyle w:val="20"/>
          <w:rFonts w:eastAsia="Courier New"/>
          <w:color w:val="auto"/>
          <w:lang w:val="en-US" w:eastAsia="en-US" w:bidi="en-US"/>
        </w:rPr>
        <w:t>N</w:t>
      </w:r>
      <w:r w:rsidRPr="0070001B">
        <w:rPr>
          <w:rStyle w:val="20"/>
          <w:rFonts w:eastAsia="Courier New"/>
          <w:color w:val="auto"/>
        </w:rPr>
        <w:t xml:space="preserve">273-ФЗ "Об образовании в </w:t>
      </w:r>
      <w:r w:rsidRPr="0070001B">
        <w:rPr>
          <w:rStyle w:val="20"/>
          <w:rFonts w:eastAsia="Courier New"/>
          <w:color w:val="auto"/>
        </w:rPr>
        <w:lastRenderedPageBreak/>
        <w:t>Российской Федерации".</w:t>
      </w:r>
    </w:p>
    <w:p w:rsidR="000E5F0E" w:rsidRPr="0070001B" w:rsidRDefault="000E5F0E" w:rsidP="000E5F0E">
      <w:pPr>
        <w:keepNext/>
        <w:keepLines/>
        <w:spacing w:after="372" w:line="310" w:lineRule="exact"/>
        <w:ind w:left="113"/>
        <w:jc w:val="both"/>
        <w:rPr>
          <w:rStyle w:val="21"/>
          <w:rFonts w:eastAsia="Courier New"/>
          <w:b w:val="0"/>
          <w:bCs w:val="0"/>
          <w:color w:val="auto"/>
        </w:rPr>
      </w:pPr>
      <w:bookmarkStart w:id="4" w:name="bookmark4"/>
      <w:r w:rsidRPr="0070001B">
        <w:rPr>
          <w:rFonts w:ascii="Times New Roman" w:hAnsi="Times New Roman" w:cs="Times New Roman"/>
          <w:color w:val="auto"/>
          <w:spacing w:val="-8"/>
          <w:sz w:val="28"/>
          <w:szCs w:val="28"/>
          <w:shd w:val="clear" w:color="auto" w:fill="FFFFFF"/>
        </w:rPr>
        <w:t xml:space="preserve">      - «Федеральный государственный образовательный стандарт основного    общего </w:t>
      </w:r>
      <w:proofErr w:type="gramStart"/>
      <w:r w:rsidRPr="0070001B">
        <w:rPr>
          <w:rFonts w:ascii="Times New Roman" w:hAnsi="Times New Roman" w:cs="Times New Roman"/>
          <w:color w:val="auto"/>
          <w:spacing w:val="-8"/>
          <w:sz w:val="28"/>
          <w:szCs w:val="28"/>
          <w:shd w:val="clear" w:color="auto" w:fill="FFFFFF"/>
        </w:rPr>
        <w:t>образования»  утвержденный</w:t>
      </w:r>
      <w:proofErr w:type="gramEnd"/>
      <w:r w:rsidRPr="0070001B">
        <w:rPr>
          <w:rFonts w:ascii="Times New Roman" w:hAnsi="Times New Roman" w:cs="Times New Roman"/>
          <w:color w:val="auto"/>
          <w:spacing w:val="-8"/>
          <w:sz w:val="28"/>
          <w:szCs w:val="28"/>
          <w:shd w:val="clear" w:color="auto" w:fill="FFFFFF"/>
        </w:rPr>
        <w:t xml:space="preserve"> Приказом Министерства просвещения России от 31.05.2021 №287</w:t>
      </w:r>
    </w:p>
    <w:p w:rsidR="000E5F0E" w:rsidRPr="0070001B" w:rsidRDefault="000E5F0E" w:rsidP="000E5F0E">
      <w:pPr>
        <w:keepNext/>
        <w:keepLines/>
        <w:spacing w:after="372" w:line="31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1"/>
          <w:rFonts w:eastAsia="Courier New"/>
          <w:b w:val="0"/>
          <w:bCs w:val="0"/>
          <w:color w:val="auto"/>
        </w:rPr>
        <w:t> Цель и задачи программы наставничества.</w:t>
      </w:r>
      <w:bookmarkEnd w:id="4"/>
    </w:p>
    <w:p w:rsidR="000E5F0E" w:rsidRPr="0070001B" w:rsidRDefault="000E5F0E" w:rsidP="000E5F0E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"/>
          <w:rFonts w:eastAsia="Courier New"/>
          <w:color w:val="auto"/>
        </w:rPr>
        <w:t xml:space="preserve">Целью наставничества </w:t>
      </w:r>
      <w:r w:rsidRPr="0070001B">
        <w:rPr>
          <w:rStyle w:val="20"/>
          <w:rFonts w:eastAsia="Courier New"/>
          <w:color w:val="auto"/>
        </w:rPr>
        <w:t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условиях.</w:t>
      </w:r>
    </w:p>
    <w:p w:rsidR="000E5F0E" w:rsidRPr="0070001B" w:rsidRDefault="000E5F0E" w:rsidP="000E5F0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Создание условий для формирования эффективной системы поддержки, самоопределения и профессиональной ориентации всех обучающихся </w:t>
      </w:r>
      <w:r w:rsidRPr="0070001B">
        <w:rPr>
          <w:rStyle w:val="2"/>
          <w:rFonts w:eastAsia="Courier New"/>
          <w:color w:val="auto"/>
        </w:rPr>
        <w:t>Основные задачи: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33"/>
        </w:tabs>
        <w:spacing w:line="370" w:lineRule="exact"/>
        <w:ind w:left="74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формирование у наставляемых умения использовать знания по химии в образовательных и самообразовательных целях;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33"/>
        </w:tabs>
        <w:spacing w:line="370" w:lineRule="exact"/>
        <w:ind w:left="74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создание условий и разносторонняя поддержка в самоопределении и профессиональной ориентации обучающихся и достижению ими планируемых результатов, необходимых для успешной личной и профессиональной самореализации;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33"/>
        </w:tabs>
        <w:spacing w:line="370" w:lineRule="exact"/>
        <w:ind w:left="74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улучшение образовательных, творческих личностных результатов;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развитие </w:t>
      </w:r>
      <w:proofErr w:type="spellStart"/>
      <w:r w:rsidRPr="0070001B">
        <w:rPr>
          <w:rStyle w:val="20"/>
          <w:rFonts w:eastAsia="Courier New"/>
          <w:color w:val="auto"/>
        </w:rPr>
        <w:t>метапредметной</w:t>
      </w:r>
      <w:proofErr w:type="spellEnd"/>
      <w:r w:rsidRPr="0070001B">
        <w:rPr>
          <w:rStyle w:val="20"/>
          <w:rFonts w:eastAsia="Courier New"/>
          <w:color w:val="auto"/>
        </w:rPr>
        <w:t xml:space="preserve"> информационной компетенции для овладения различными учебными предметами;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формирование целостной, ценностно-ориентированной картины представлений и знаний о мире, открытой для дальнейшего развития и обогащения, осознания собственного места в этом мире.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использование учебных умений, связанных со способами организации учебной деятельности, способствующих самостоятельному изучению химии;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углублённое изучение сложных вопросов и закрепление их на основе достаточного количества упражнений;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современными потребностями.</w:t>
      </w:r>
    </w:p>
    <w:p w:rsidR="000E5F0E" w:rsidRPr="0070001B" w:rsidRDefault="000E5F0E" w:rsidP="000E5F0E">
      <w:pPr>
        <w:spacing w:after="36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Главной особенностью и преимуществом данной программы является её многоуровневый характер, и эта особенность определяет её структуру, отбор содержания обучения, организацию процессуального аспекта и выбор некоторых приёмов и технологий обучения.</w:t>
      </w:r>
    </w:p>
    <w:p w:rsidR="000E5F0E" w:rsidRPr="0070001B" w:rsidRDefault="000E5F0E" w:rsidP="000E5F0E">
      <w:pPr>
        <w:keepNext/>
        <w:keepLines/>
        <w:ind w:left="306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5"/>
      <w:r w:rsidRPr="0070001B">
        <w:rPr>
          <w:rStyle w:val="21"/>
          <w:rFonts w:eastAsia="Courier New"/>
          <w:b w:val="0"/>
          <w:bCs w:val="0"/>
          <w:color w:val="auto"/>
        </w:rPr>
        <w:t>Направления наставничества:</w:t>
      </w:r>
      <w:bookmarkEnd w:id="5"/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учебное наставничество: наставничество в период подготовки к конкурсам, олимпиадам, сдаче ОГЭ в целях развития </w:t>
      </w:r>
      <w:proofErr w:type="gramStart"/>
      <w:r w:rsidRPr="0070001B">
        <w:rPr>
          <w:rStyle w:val="20"/>
          <w:rFonts w:eastAsia="Courier New"/>
          <w:color w:val="auto"/>
        </w:rPr>
        <w:t>образовательных компетенций</w:t>
      </w:r>
      <w:proofErr w:type="gramEnd"/>
      <w:r w:rsidRPr="0070001B">
        <w:rPr>
          <w:rStyle w:val="20"/>
          <w:rFonts w:eastAsia="Courier New"/>
          <w:color w:val="auto"/>
        </w:rPr>
        <w:t xml:space="preserve"> обучающихся;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lastRenderedPageBreak/>
        <w:t>наставничество в целях развития общих компетенций, выявления и развития коммуникативных способностей, мотивации к высоким достижениям в профессиональной деятельности.</w:t>
      </w:r>
    </w:p>
    <w:p w:rsidR="000E5F0E" w:rsidRPr="0070001B" w:rsidRDefault="000E5F0E" w:rsidP="000E5F0E">
      <w:pPr>
        <w:spacing w:after="36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Данная программа рассчитана на 34 часа.</w:t>
      </w:r>
    </w:p>
    <w:p w:rsidR="000E5F0E" w:rsidRPr="0070001B" w:rsidRDefault="000E5F0E" w:rsidP="000E5F0E">
      <w:pPr>
        <w:keepNext/>
        <w:keepLines/>
        <w:ind w:left="306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6"/>
      <w:r w:rsidRPr="0070001B">
        <w:rPr>
          <w:rStyle w:val="21"/>
          <w:rFonts w:eastAsia="Courier New"/>
          <w:b w:val="0"/>
          <w:bCs w:val="0"/>
          <w:color w:val="auto"/>
        </w:rPr>
        <w:t>Обязанности наставника:</w:t>
      </w:r>
      <w:bookmarkEnd w:id="6"/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Знать требования законодательства в сфере образования, ведомственных нормативных актов, Устава МБОУ ООШ, определяющих права и обязанности.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Разработать совместно с наставляемым план наставничества.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Помогать наставляемому осознать свои сильные и слабые стороны и определить векторы развития.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Формировать наставнические отношения в условиях доверия, взаимообогащения и открытого диалога.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0E5F0E" w:rsidRPr="0070001B" w:rsidRDefault="000E5F0E" w:rsidP="000E5F0E">
      <w:pPr>
        <w:numPr>
          <w:ilvl w:val="0"/>
          <w:numId w:val="1"/>
        </w:numPr>
        <w:tabs>
          <w:tab w:val="left" w:pos="702"/>
        </w:tabs>
        <w:spacing w:line="370" w:lineRule="exact"/>
        <w:ind w:left="720" w:hanging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Предлагать свою помощь в достижении целей и желаний наставляемого, и указывает на риски и противоречия.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0E5F0E" w:rsidRPr="0070001B" w:rsidRDefault="000E5F0E" w:rsidP="000E5F0E">
      <w:pPr>
        <w:spacing w:after="380"/>
        <w:ind w:left="640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 </w:t>
      </w:r>
      <w:proofErr w:type="gramStart"/>
      <w:r w:rsidRPr="0070001B">
        <w:rPr>
          <w:rStyle w:val="20"/>
          <w:rFonts w:eastAsia="Courier New"/>
          <w:color w:val="auto"/>
        </w:rPr>
        <w:t>Подводить</w:t>
      </w:r>
      <w:proofErr w:type="gramEnd"/>
      <w:r w:rsidRPr="0070001B">
        <w:rPr>
          <w:rStyle w:val="20"/>
          <w:rFonts w:eastAsia="Courier New"/>
          <w:color w:val="auto"/>
        </w:rPr>
        <w:t xml:space="preserve"> итоги наставнической программы, с формированием отчета о проделанной работе с предложениями и выводами.</w:t>
      </w:r>
    </w:p>
    <w:p w:rsidR="000E5F0E" w:rsidRPr="0070001B" w:rsidRDefault="000E5F0E" w:rsidP="000E5F0E">
      <w:pPr>
        <w:keepNext/>
        <w:keepLines/>
        <w:ind w:left="358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7"/>
      <w:r w:rsidRPr="0070001B">
        <w:rPr>
          <w:rStyle w:val="21"/>
          <w:rFonts w:eastAsia="Courier New"/>
          <w:b w:val="0"/>
          <w:bCs w:val="0"/>
          <w:color w:val="auto"/>
        </w:rPr>
        <w:t>Права наставника:</w:t>
      </w:r>
      <w:bookmarkEnd w:id="7"/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Защищать профессиональную честь и достоинство.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Знакомиться с жалобами и другими документами, содержащими оценку его работы, давать по ним объяснения.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Проходить обучение с использованием федеральных программы, программ Школы наставничества.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Получать психологическое сопровождение.</w:t>
      </w:r>
    </w:p>
    <w:p w:rsidR="000E5F0E" w:rsidRPr="0070001B" w:rsidRDefault="000E5F0E" w:rsidP="000E5F0E">
      <w:pPr>
        <w:spacing w:after="380"/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Участвовать в школьных, региональных конкурсах наставничества.</w:t>
      </w:r>
    </w:p>
    <w:p w:rsidR="000E5F0E" w:rsidRPr="0070001B" w:rsidRDefault="000E5F0E" w:rsidP="000E5F0E">
      <w:pPr>
        <w:keepNext/>
        <w:keepLines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8"/>
      <w:r w:rsidRPr="0070001B">
        <w:rPr>
          <w:rStyle w:val="21"/>
          <w:rFonts w:eastAsia="Courier New"/>
          <w:b w:val="0"/>
          <w:bCs w:val="0"/>
          <w:color w:val="auto"/>
        </w:rPr>
        <w:t>Обязанности наставляемого:</w:t>
      </w:r>
      <w:bookmarkEnd w:id="8"/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Знать требования законодательства в сфере образования, ведомственных нормативных актов, Устава МБОУ </w:t>
      </w:r>
      <w:proofErr w:type="gramStart"/>
      <w:r w:rsidRPr="0070001B">
        <w:rPr>
          <w:rStyle w:val="20"/>
          <w:rFonts w:eastAsia="Courier New"/>
          <w:color w:val="auto"/>
        </w:rPr>
        <w:t>ООШ  определяющих</w:t>
      </w:r>
      <w:proofErr w:type="gramEnd"/>
      <w:r w:rsidRPr="0070001B">
        <w:rPr>
          <w:rStyle w:val="20"/>
          <w:rFonts w:eastAsia="Courier New"/>
          <w:color w:val="auto"/>
        </w:rPr>
        <w:t xml:space="preserve"> права и обязанности.</w:t>
      </w:r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lastRenderedPageBreak/>
        <w:t>Разработать совместно с наставляемым план наставничества.</w:t>
      </w:r>
    </w:p>
    <w:p w:rsidR="000E5F0E" w:rsidRPr="0070001B" w:rsidRDefault="000E5F0E" w:rsidP="000E5F0E">
      <w:pPr>
        <w:spacing w:after="380"/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Выполнять этапы реализации программы наставничества.</w:t>
      </w:r>
    </w:p>
    <w:p w:rsidR="000E5F0E" w:rsidRPr="0070001B" w:rsidRDefault="000E5F0E" w:rsidP="000E5F0E">
      <w:pPr>
        <w:keepNext/>
        <w:keepLines/>
        <w:ind w:left="358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9"/>
      <w:r w:rsidRPr="0070001B">
        <w:rPr>
          <w:rStyle w:val="21"/>
          <w:rFonts w:eastAsia="Courier New"/>
          <w:b w:val="0"/>
          <w:bCs w:val="0"/>
          <w:color w:val="auto"/>
        </w:rPr>
        <w:t>Права наставляемого:</w:t>
      </w:r>
      <w:bookmarkEnd w:id="9"/>
    </w:p>
    <w:p w:rsidR="000E5F0E" w:rsidRPr="0070001B" w:rsidRDefault="000E5F0E" w:rsidP="000E5F0E">
      <w:pPr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E5F0E" w:rsidRPr="0070001B" w:rsidRDefault="000E5F0E" w:rsidP="000E5F0E">
      <w:pPr>
        <w:ind w:left="640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Выбирать самому наставника из предложенных кандидатур. Рассчитывать на оказание психологического сопровождения. Участвовать в школьных, региональных и всероссийских конкурсах наставничества.</w:t>
      </w:r>
    </w:p>
    <w:p w:rsidR="000E5F0E" w:rsidRPr="0070001B" w:rsidRDefault="000E5F0E" w:rsidP="000E5F0E">
      <w:pPr>
        <w:spacing w:after="428"/>
        <w:ind w:left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Защищать свои интересы самостоятельно и (или) через представителя.</w:t>
      </w:r>
    </w:p>
    <w:p w:rsidR="000E5F0E" w:rsidRPr="0070001B" w:rsidRDefault="000E5F0E" w:rsidP="000E5F0E">
      <w:pPr>
        <w:keepNext/>
        <w:keepLines/>
        <w:spacing w:line="310" w:lineRule="exact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10"/>
      <w:r w:rsidRPr="0070001B">
        <w:rPr>
          <w:rStyle w:val="21"/>
          <w:rFonts w:eastAsia="Courier New"/>
          <w:b w:val="0"/>
          <w:bCs w:val="0"/>
          <w:color w:val="auto"/>
        </w:rPr>
        <w:t>Планируемые результаты реализации программы:</w:t>
      </w:r>
      <w:bookmarkEnd w:id="10"/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осознавать единство и целостность окружающего мира, возможности его познаваемости и объяснимое™ на основе достижений науки;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оценивать жизненные ситуации с точки зрения безопасного образа жизни и сохранения здоровья;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6035"/>
        </w:tabs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оценивать экологический риск взаимоотношений человека и природы, форм</w:t>
      </w:r>
      <w:r w:rsidR="00F70DE3">
        <w:rPr>
          <w:rStyle w:val="20"/>
          <w:rFonts w:eastAsia="Courier New"/>
          <w:color w:val="auto"/>
        </w:rPr>
        <w:t xml:space="preserve">ировать экологическое мышление: </w:t>
      </w:r>
      <w:r w:rsidRPr="0070001B">
        <w:rPr>
          <w:rStyle w:val="20"/>
          <w:rFonts w:eastAsia="Courier New"/>
          <w:color w:val="auto"/>
        </w:rPr>
        <w:t>умение оценивать свою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деятельность и поступки других людей с точки зрения сохранения окружающей среды- гаранта жизни и благополучия людей на Земле,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составлять индивидуально план решения проблемы; работая по плану, сверять свои действия с целью и, при необходимости, исправлять ошибки самостоятельно; самостоятельно ставить новые учебные цели и задачи; самостоятельно строить жизненные планы во временной перспективе; при планировании достижения целей самостоятельно и адекватно учитывать условия и средства их достижения;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выделять альтернативные способы достижения цели и выбирать наиболее эффективный способ;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осуществлять расширенный поиск информации с использованием ресурсов библиотек и Интернета;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создавать модели и схемы для решения задач, осуществляя выбор наиболее эффективных способов решения задач в зависимости от конкретных условий;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устанавливать взаимосвязь описанных в тексте событий, явлений, процессов;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lastRenderedPageBreak/>
        <w:t>участвовать в проектно-исследовательской деятельности;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строить логическое рассуждение, включающее установление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причинно-следственных связей;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объяснять явления, процессы, связи и отношения, выявляемые в ходе исследования;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Style w:val="20"/>
          <w:rFonts w:eastAsia="Courier New"/>
          <w:color w:val="auto"/>
        </w:rPr>
      </w:pPr>
      <w:r w:rsidRPr="0070001B">
        <w:rPr>
          <w:rStyle w:val="20"/>
          <w:rFonts w:eastAsia="Courier New"/>
          <w:color w:val="auto"/>
        </w:rPr>
        <w:t>ставить проблему, аргументировать её актуальность; самостоятельно проводить исследование на основе применения методов наблюдения и эксперимента;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  <w:tab w:val="left" w:pos="9634"/>
        </w:tabs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адекватно оценивать свои возможности достижения цели</w:t>
      </w:r>
    </w:p>
    <w:p w:rsidR="000E5F0E" w:rsidRPr="0070001B" w:rsidRDefault="000E5F0E" w:rsidP="000E5F0E">
      <w:pPr>
        <w:numPr>
          <w:ilvl w:val="0"/>
          <w:numId w:val="2"/>
        </w:numPr>
        <w:spacing w:line="3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определенной сложности в различных сферах самостоятельной деятельности;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</w:tabs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формулировать собственное мнение и позицию, аргументирует их;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</w:tabs>
        <w:spacing w:line="370" w:lineRule="exact"/>
        <w:ind w:right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устанавливать и сравнивать разные точки зрения, прежде чем принимать решения и делать выбор;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</w:tabs>
        <w:spacing w:line="37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организовывать и планировать учебное сотрудничество с учителем;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</w:tabs>
        <w:spacing w:line="370" w:lineRule="exact"/>
        <w:ind w:right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E5F0E" w:rsidRPr="0070001B" w:rsidRDefault="000E5F0E" w:rsidP="000E5F0E">
      <w:pPr>
        <w:numPr>
          <w:ilvl w:val="0"/>
          <w:numId w:val="2"/>
        </w:numPr>
        <w:tabs>
          <w:tab w:val="left" w:pos="1571"/>
        </w:tabs>
        <w:spacing w:after="706" w:line="370" w:lineRule="exact"/>
        <w:ind w:right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20"/>
          <w:rFonts w:eastAsia="Courier New"/>
          <w:color w:val="auto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  </w:t>
      </w:r>
    </w:p>
    <w:p w:rsidR="000E5F0E" w:rsidRPr="0070001B" w:rsidRDefault="000E5F0E" w:rsidP="000E5F0E">
      <w:pPr>
        <w:ind w:left="640"/>
        <w:rPr>
          <w:rFonts w:ascii="Times New Roman" w:hAnsi="Times New Roman" w:cs="Times New Roman"/>
          <w:color w:val="auto"/>
          <w:sz w:val="28"/>
          <w:szCs w:val="28"/>
        </w:rPr>
      </w:pPr>
    </w:p>
    <w:p w:rsidR="000E5F0E" w:rsidRPr="0070001B" w:rsidRDefault="000E5F0E" w:rsidP="000E5F0E">
      <w:pPr>
        <w:ind w:left="640"/>
        <w:rPr>
          <w:rFonts w:ascii="Times New Roman" w:hAnsi="Times New Roman" w:cs="Times New Roman"/>
          <w:color w:val="auto"/>
          <w:sz w:val="28"/>
          <w:szCs w:val="28"/>
        </w:rPr>
        <w:sectPr w:rsidR="000E5F0E" w:rsidRPr="0070001B">
          <w:footerReference w:type="default" r:id="rId8"/>
          <w:pgSz w:w="11900" w:h="16840"/>
          <w:pgMar w:top="990" w:right="786" w:bottom="618" w:left="1716" w:header="0" w:footer="3" w:gutter="0"/>
          <w:cols w:space="720"/>
          <w:noEndnote/>
          <w:docGrid w:linePitch="360"/>
        </w:sect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Default="000E5F0E" w:rsidP="000E5F0E">
      <w:pPr>
        <w:framePr w:w="10488" w:wrap="notBeside" w:vAnchor="text" w:hAnchor="text" w:xAlign="center" w:y="1"/>
        <w:jc w:val="center"/>
        <w:rPr>
          <w:rStyle w:val="a3"/>
          <w:rFonts w:eastAsia="Courier New"/>
          <w:b w:val="0"/>
          <w:bCs w:val="0"/>
          <w:color w:val="auto"/>
        </w:rPr>
      </w:pPr>
    </w:p>
    <w:p w:rsidR="000E5F0E" w:rsidRPr="0070001B" w:rsidRDefault="000E5F0E" w:rsidP="000E5F0E">
      <w:pPr>
        <w:framePr w:w="10488" w:wrap="notBeside" w:vAnchor="text" w:hAnchor="text" w:xAlign="center" w:y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001B">
        <w:rPr>
          <w:rStyle w:val="a3"/>
          <w:rFonts w:eastAsia="Courier New"/>
          <w:b w:val="0"/>
          <w:bCs w:val="0"/>
          <w:color w:val="auto"/>
        </w:rPr>
        <w:t xml:space="preserve">КАЛЕНДАРНЫЙ ПЛАН РАБОТЫ </w:t>
      </w:r>
    </w:p>
    <w:p w:rsidR="000E5F0E" w:rsidRPr="0070001B" w:rsidRDefault="000E5F0E" w:rsidP="000E5F0E">
      <w:pPr>
        <w:framePr w:w="10488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46"/>
        <w:gridCol w:w="1435"/>
        <w:gridCol w:w="3672"/>
        <w:gridCol w:w="1824"/>
      </w:tblGrid>
      <w:tr w:rsidR="000E5F0E" w:rsidRPr="0070001B" w:rsidTr="00B77AD6">
        <w:trPr>
          <w:trHeight w:hRule="exact" w:val="2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66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№</w:t>
            </w:r>
          </w:p>
          <w:p w:rsidR="000E5F0E" w:rsidRPr="0070001B" w:rsidRDefault="000E5F0E" w:rsidP="00B77AD6">
            <w:pPr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Содержание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22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Срок</w:t>
            </w:r>
          </w:p>
          <w:p w:rsidR="000E5F0E" w:rsidRPr="0070001B" w:rsidRDefault="000E5F0E" w:rsidP="00B77AD6">
            <w:pPr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22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Планируемый результат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0" w:lineRule="exact"/>
              <w:ind w:left="268" w:firstLine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Отметка наставника о выполнении</w:t>
            </w:r>
          </w:p>
        </w:tc>
      </w:tr>
      <w:tr w:rsidR="000E5F0E" w:rsidRPr="0070001B" w:rsidTr="00B77AD6">
        <w:trPr>
          <w:trHeight w:hRule="exact"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Default="000E5F0E" w:rsidP="00B77AD6">
            <w:pPr>
              <w:spacing w:line="254" w:lineRule="exact"/>
              <w:rPr>
                <w:rStyle w:val="212pt"/>
                <w:rFonts w:eastAsia="Courier New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Об организации и особенностях работы. Планы и перспективы.</w:t>
            </w:r>
          </w:p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сентября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индивидуальный план развития наставляемых с учётом их образовательных потребностей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Выбор конкурсов, олимпиад, конференций для участия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сентября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перспективный план участия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Изучение особенностей строения атома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сентября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Аргументировать понимание сложного строения атома и состоятельности различных моделей, отражающих это строение.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Подготовка к Всероссийской олимпиаде школьников.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сентября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изучение требований, знакомство с типами заданий.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Периодический закон периодическая система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октября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Характеризовать пути становления научной теории на примере открытия Периодического закона.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2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22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Периодическая система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октября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Аргументировать зависимость свойств элементов и соединений от их положения в Периодической системе. Прогнозировать строение атома и свойства химических элементов и образованных ими соединений от их положения в Периодической системе.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E5F0E" w:rsidRPr="0070001B" w:rsidRDefault="000E5F0E" w:rsidP="000E5F0E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42"/>
        <w:gridCol w:w="1430"/>
        <w:gridCol w:w="3653"/>
        <w:gridCol w:w="1824"/>
      </w:tblGrid>
      <w:tr w:rsidR="000E5F0E" w:rsidRPr="0070001B" w:rsidTr="00B77AD6">
        <w:trPr>
          <w:trHeight w:hRule="exact" w:val="10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Выполнение тестов высокого уровня по теме «Строение атома и Периодическая система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октября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Обобщать и систематизировать сведения о свойствах химических элементов и образованных ими соединений от строения их атомов.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right="2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Типичные ошибки при выполнении заданий.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октября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в изучении строения атома и периодической системы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right="2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Виды химических связей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ноября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Характеризовать химическую связь как процесс взаимодействия атомов с образованием молекул, ионов и радикалов.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5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after="600"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10</w:t>
            </w:r>
          </w:p>
          <w:p w:rsidR="000E5F0E" w:rsidRPr="0070001B" w:rsidRDefault="000E5F0E" w:rsidP="00B77AD6">
            <w:pPr>
              <w:framePr w:w="10464" w:wrap="notBeside" w:vAnchor="text" w:hAnchor="text" w:xAlign="center" w:y="1"/>
              <w:spacing w:before="600" w:line="266" w:lineRule="exact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Пространственное строение молекул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ноября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На основе </w:t>
            </w:r>
            <w:proofErr w:type="spellStart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внутрипредметных</w:t>
            </w:r>
            <w:proofErr w:type="spellEnd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связей с органической химией осуществлять перенос сведений о гибридизации электронных </w:t>
            </w:r>
            <w:proofErr w:type="spellStart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орбиталей</w:t>
            </w:r>
            <w:proofErr w:type="spellEnd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и на неорганические вещества.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7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Теория строения химических соединений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ноября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Формулировать основные положения теории химического строения органических соединений и современной теории строения и подтверждать их примерами из органической и неорганической химии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Растворы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ноября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Оперировать </w:t>
            </w:r>
            <w:r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  </w:t>
            </w: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характеристиками содержания растворенного вещества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Решение задач на растворы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декабря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при решении задач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заданий по теме «Виды связей»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декабря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при выполнении заданий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творческих заданий по теме «Растворы»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декабря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в изучении темы. Уметь аргументировать свою точку зрения по проблематике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22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Химические реакции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декабря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Характеризовать </w:t>
            </w:r>
            <w:proofErr w:type="spellStart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окислительно</w:t>
            </w: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softHyphen/>
              <w:t>восстановительные</w:t>
            </w:r>
            <w:proofErr w:type="spellEnd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реакции (ОВР). Классифицировать ОВР. Составлять уравнения </w:t>
            </w:r>
            <w:proofErr w:type="spellStart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окислительно</w:t>
            </w:r>
            <w:proofErr w:type="spellEnd"/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-</w:t>
            </w: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softHyphen/>
              <w:t>восстановительных реакций методом электронного баланса. Наблюдать и описывать химический эксперимент с помощью родного языка и языка химии.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Тепловые эффекты и причины протекания химических реакций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января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Характеризовать начала термодинамики. Отражать на письме термохимические реакции и производить расчеты на их основе. Прогнозировать возможность протекания химической реакции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20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22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Скорость химической реакции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января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Характеризовать скорость химической реакции и устанавливать зависимость между этой величиной и различными факторами: природа реагирующих веществ, концентрация, температура, поверхность соприкосновения веществ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E5F0E" w:rsidRPr="0070001B" w:rsidRDefault="000E5F0E" w:rsidP="000E5F0E">
      <w:pPr>
        <w:framePr w:w="10464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46"/>
        <w:gridCol w:w="1435"/>
        <w:gridCol w:w="3667"/>
        <w:gridCol w:w="1824"/>
      </w:tblGrid>
      <w:tr w:rsidR="000E5F0E" w:rsidRPr="0070001B" w:rsidTr="00B77AD6">
        <w:trPr>
          <w:trHeight w:hRule="exact" w:val="15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0pt"/>
                <w:rFonts w:eastAsia="Courier New"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Химическое равновесие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января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Характеризовать химическое равновесие и прогнозировать способы его смещения. Наблюдать и описывать химический эксперимент с помощью родного языка и языка химии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5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Выполнение эксперимента по теме «Химические реакции»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1неделя февраля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февраля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Решать расчетные задачи по химической кинетике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20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 xml:space="preserve">, </w:t>
            </w:r>
            <w:r>
              <w:rPr>
                <w:rStyle w:val="210pt"/>
                <w:rFonts w:eastAsia="Courier New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Свойства растворов электролитов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февраля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Описывать свойства растворов электролитов как функцию образующихся при диссоциации ионов и отражать их на письме с помощью ионных уравнений. Определять возможность протекания реакций между растворами электролитов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5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заданий повышенного уровня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 xml:space="preserve"> 4 неделя февраля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в изучении темы. Уметь аргументировать свою точку зрения по проблематике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заданий повышенного уровня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марта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в изучении темы. Уметь аргументировать свою точку зрения по проблематике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2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Классификация неорганических веществ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марта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Классифицировать неорганические вещества по разным признакам. Аргументировать относительность классификации неорганических веществ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2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Комплексные соединения неорганические и органические вещества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марта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Различать комплексные соединения. Классифицировать и называть комплексные соединения. Раскрывать значение комплексных соединений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Участие во всероссийском конкурсе «Виват, химия»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марта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Классификация органических веществ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апреля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Классифицировать органические соединения по разным признакам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29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заданий повышенного уровня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апреля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Проводить рефлексию собственных достижений в изучении темы. Уметь аргументировать свою точку зрения по проблематике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2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Интернет-информация по проблеме применения знаний в глобальном мире.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апреля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22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0pt"/>
                <w:rFonts w:eastAsia="Courier New"/>
                <w:color w:val="auto"/>
                <w:sz w:val="28"/>
                <w:szCs w:val="28"/>
              </w:rPr>
              <w:t>31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Тренировка выполнения заданий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4 неделя апреля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Знание изученных тем, умения применять их при выполнении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8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E5F0E" w:rsidRPr="0070001B" w:rsidRDefault="000E5F0E" w:rsidP="000E5F0E">
      <w:pPr>
        <w:framePr w:w="10488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0E5F0E" w:rsidRPr="0070001B" w:rsidRDefault="000E5F0E" w:rsidP="000E5F0E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46"/>
        <w:gridCol w:w="1430"/>
        <w:gridCol w:w="3653"/>
        <w:gridCol w:w="1819"/>
      </w:tblGrid>
      <w:tr w:rsidR="000E5F0E" w:rsidRPr="0070001B" w:rsidTr="00B77AD6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повышенного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заданий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Практические советы. Как лучше подготовиться к выполнению теоретической части экзамена.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1 неделя мая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Развитие умения планировать свою учебную деятельность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10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Практические советы. Как лучше подготовиться к выполнению заданий по решению задач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2 неделя мая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Развитие умения планировать свою учебную деятельность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5F0E" w:rsidRPr="0070001B" w:rsidTr="00B77AD6">
        <w:trPr>
          <w:trHeight w:hRule="exact" w:val="30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Химия в профессии. Виды и формы работы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3 неделя мая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1B">
              <w:rPr>
                <w:rStyle w:val="212pt"/>
                <w:rFonts w:eastAsia="Courier New"/>
                <w:color w:val="auto"/>
                <w:sz w:val="28"/>
                <w:szCs w:val="28"/>
              </w:rPr>
              <w:t>Формирование общекультурной и этнической идентичности как составляющих гражданской идентичности личности;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0E" w:rsidRPr="0070001B" w:rsidRDefault="000E5F0E" w:rsidP="00B77AD6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E5F0E" w:rsidRPr="0070001B" w:rsidRDefault="000E5F0E" w:rsidP="000E5F0E">
      <w:pPr>
        <w:framePr w:w="10459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0E5F0E" w:rsidRPr="0070001B" w:rsidRDefault="000E5F0E" w:rsidP="000E5F0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E5F0E" w:rsidRPr="0070001B" w:rsidRDefault="000E5F0E" w:rsidP="000E5F0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56D70" w:rsidRDefault="0099446D"/>
    <w:sectPr w:rsidR="00F56D70" w:rsidSect="00E83323">
      <w:pgSz w:w="11900" w:h="16840"/>
      <w:pgMar w:top="882" w:right="565" w:bottom="402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6D" w:rsidRDefault="0099446D">
      <w:r>
        <w:separator/>
      </w:r>
    </w:p>
  </w:endnote>
  <w:endnote w:type="continuationSeparator" w:id="0">
    <w:p w:rsidR="0099446D" w:rsidRDefault="0099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6B" w:rsidRDefault="00994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6D" w:rsidRDefault="0099446D">
      <w:r>
        <w:separator/>
      </w:r>
    </w:p>
  </w:footnote>
  <w:footnote w:type="continuationSeparator" w:id="0">
    <w:p w:rsidR="0099446D" w:rsidRDefault="0099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F0FF7"/>
    <w:multiLevelType w:val="multilevel"/>
    <w:tmpl w:val="67A6B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870C9"/>
    <w:multiLevelType w:val="hybridMultilevel"/>
    <w:tmpl w:val="3A729FE4"/>
    <w:lvl w:ilvl="0" w:tplc="67049E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0"/>
    <w:rsid w:val="00006595"/>
    <w:rsid w:val="000E5F0E"/>
    <w:rsid w:val="004A09C5"/>
    <w:rsid w:val="005A1CD0"/>
    <w:rsid w:val="00895A34"/>
    <w:rsid w:val="008F07EA"/>
    <w:rsid w:val="0099446D"/>
    <w:rsid w:val="009B2C38"/>
    <w:rsid w:val="00A879A2"/>
    <w:rsid w:val="00CC4360"/>
    <w:rsid w:val="00F00CF2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BB7C-8922-465B-A397-AD613AC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0E5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E5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"/>
    <w:basedOn w:val="a0"/>
    <w:rsid w:val="000E5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0E5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0E5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0E5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7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A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2024-02-16T04:50:00Z</cp:lastPrinted>
  <dcterms:created xsi:type="dcterms:W3CDTF">2024-02-15T23:05:00Z</dcterms:created>
  <dcterms:modified xsi:type="dcterms:W3CDTF">2024-02-16T04:55:00Z</dcterms:modified>
</cp:coreProperties>
</file>