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44153" w14:textId="77777777" w:rsidR="00546325" w:rsidRPr="00546325" w:rsidRDefault="00546325" w:rsidP="00546325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D73003"/>
          <w:kern w:val="36"/>
          <w:sz w:val="28"/>
          <w:szCs w:val="28"/>
          <w:lang w:eastAsia="ru-RU"/>
        </w:rPr>
      </w:pPr>
      <w:r w:rsidRPr="00546325">
        <w:rPr>
          <w:rFonts w:ascii="Georgia" w:eastAsia="Times New Roman" w:hAnsi="Georgia" w:cs="Times New Roman"/>
          <w:color w:val="D73003"/>
          <w:kern w:val="36"/>
          <w:sz w:val="28"/>
          <w:szCs w:val="28"/>
          <w:lang w:eastAsia="ru-RU"/>
        </w:rPr>
        <w:t>Противодействие экстремизму и терроризму в образовательной среде</w:t>
      </w:r>
    </w:p>
    <w:p w14:paraId="60CAC74C" w14:textId="77777777" w:rsidR="00546325" w:rsidRPr="00546325" w:rsidRDefault="00546325" w:rsidP="00546325">
      <w:pPr>
        <w:shd w:val="clear" w:color="auto" w:fill="FFFFFF"/>
        <w:spacing w:after="0" w:line="308" w:lineRule="atLeast"/>
        <w:jc w:val="center"/>
        <w:outlineLvl w:val="1"/>
        <w:rPr>
          <w:rFonts w:ascii="Georgia" w:eastAsia="Times New Roman" w:hAnsi="Georgia" w:cs="Times New Roman"/>
          <w:color w:val="5D432A"/>
          <w:sz w:val="28"/>
          <w:szCs w:val="28"/>
          <w:lang w:eastAsia="ru-RU"/>
        </w:rPr>
      </w:pPr>
      <w:r w:rsidRPr="00546325">
        <w:rPr>
          <w:rFonts w:ascii="Georgia" w:eastAsia="Times New Roman" w:hAnsi="Georgia" w:cs="Times New Roman"/>
          <w:color w:val="5D432A"/>
          <w:sz w:val="28"/>
          <w:szCs w:val="28"/>
          <w:lang w:eastAsia="ru-RU"/>
        </w:rPr>
        <w:t>Методические рекомендации</w:t>
      </w:r>
    </w:p>
    <w:p w14:paraId="5E4C86A6" w14:textId="77777777" w:rsidR="00546325" w:rsidRPr="00546325" w:rsidRDefault="00546325" w:rsidP="00546325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hyperlink r:id="rId5" w:tgtFrame="_blank" w:history="1">
        <w:r w:rsidRPr="00546325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Методические материалы "Неприятие идеологии терроризма"</w:t>
        </w:r>
      </w:hyperlink>
    </w:p>
    <w:p w14:paraId="38D6788E" w14:textId="77777777" w:rsidR="00546325" w:rsidRPr="00546325" w:rsidRDefault="00546325" w:rsidP="00546325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hyperlink r:id="rId6" w:tgtFrame="_blank" w:history="1">
        <w:r w:rsidRPr="00546325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Памятка об основах противодействия распространению экстремистской и террористической идеологии в молодежной среде для сотрудников образовательных организаций</w:t>
        </w:r>
      </w:hyperlink>
    </w:p>
    <w:p w14:paraId="16DBA8CB" w14:textId="77777777" w:rsidR="00546325" w:rsidRPr="00546325" w:rsidRDefault="00546325" w:rsidP="00546325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546325">
        <w:rPr>
          <w:rFonts w:ascii="Arial" w:eastAsia="Times New Roman" w:hAnsi="Arial" w:cs="Arial"/>
          <w:color w:val="353535"/>
          <w:sz w:val="20"/>
          <w:szCs w:val="20"/>
          <w:lang w:eastAsia="ru-RU"/>
        </w:rPr>
        <w:br/>
      </w:r>
      <w:hyperlink r:id="rId7" w:tgtFrame="_blank" w:history="1">
        <w:r w:rsidRPr="00546325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Методические рекомендации по организации системного взаимодействия попечительских советов, органов ученического самоуправления, педагогических коллективов школ с представителями национальных сообществ (диаспор) в работе по формированию у школьников культуры гражданской солидарности</w:t>
        </w:r>
      </w:hyperlink>
    </w:p>
    <w:p w14:paraId="03E738FC" w14:textId="77777777" w:rsidR="00546325" w:rsidRPr="00546325" w:rsidRDefault="00546325" w:rsidP="00546325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546325">
        <w:rPr>
          <w:rFonts w:ascii="Arial" w:eastAsia="Times New Roman" w:hAnsi="Arial" w:cs="Arial"/>
          <w:color w:val="353535"/>
          <w:sz w:val="20"/>
          <w:szCs w:val="20"/>
          <w:lang w:eastAsia="ru-RU"/>
        </w:rPr>
        <w:br/>
      </w:r>
      <w:hyperlink r:id="rId8" w:tgtFrame="_blank" w:history="1">
        <w:r w:rsidRPr="00546325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Методические рекомендации по внедрению программ психолого-педагогического сопровождения детей из семей участников религиозно-экстремистских объединений и псевдорелигиозных сект деструктивной направленности</w:t>
        </w:r>
      </w:hyperlink>
    </w:p>
    <w:p w14:paraId="5881C8BA" w14:textId="77777777" w:rsidR="00546325" w:rsidRPr="00546325" w:rsidRDefault="00546325" w:rsidP="00546325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546325">
        <w:rPr>
          <w:rFonts w:ascii="Arial" w:eastAsia="Times New Roman" w:hAnsi="Arial" w:cs="Arial"/>
          <w:color w:val="353535"/>
          <w:sz w:val="20"/>
          <w:szCs w:val="20"/>
          <w:lang w:eastAsia="ru-RU"/>
        </w:rPr>
        <w:br/>
      </w:r>
      <w:hyperlink r:id="rId9" w:tgtFrame="_blank" w:history="1">
        <w:r w:rsidRPr="00546325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Методические материалы Министерства образования и науки Российской Федерации для использования в образовательном процессе «Угрозы, вызываемые распространением идей терроризма и религиозно-политического экстремизма, межнациональной и межконфессиональной розни»</w:t>
        </w:r>
      </w:hyperlink>
    </w:p>
    <w:p w14:paraId="05FE75B8" w14:textId="77777777" w:rsidR="00546325" w:rsidRPr="00546325" w:rsidRDefault="00546325" w:rsidP="00546325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546325">
        <w:rPr>
          <w:rFonts w:ascii="Arial" w:eastAsia="Times New Roman" w:hAnsi="Arial" w:cs="Arial"/>
          <w:color w:val="353535"/>
          <w:sz w:val="20"/>
          <w:szCs w:val="20"/>
          <w:lang w:eastAsia="ru-RU"/>
        </w:rPr>
        <w:br/>
      </w:r>
      <w:hyperlink r:id="rId10" w:tgtFrame="_blank" w:history="1">
        <w:r w:rsidRPr="00546325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Методические материалы для педагогических и управляющих работников образовательных организаций по противодействию распространения экстремизма в молодежной среде</w:t>
        </w:r>
      </w:hyperlink>
    </w:p>
    <w:p w14:paraId="0DF6C7C6" w14:textId="77777777" w:rsidR="00546325" w:rsidRPr="00546325" w:rsidRDefault="00546325" w:rsidP="00546325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546325">
        <w:rPr>
          <w:rFonts w:ascii="Arial" w:eastAsia="Times New Roman" w:hAnsi="Arial" w:cs="Arial"/>
          <w:color w:val="353535"/>
          <w:sz w:val="20"/>
          <w:szCs w:val="20"/>
          <w:lang w:eastAsia="ru-RU"/>
        </w:rPr>
        <w:br/>
      </w:r>
      <w:hyperlink r:id="rId11" w:tgtFrame="_blank" w:history="1">
        <w:r w:rsidRPr="00546325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Дополнительная образовательная программа «Гражданское население в противодействии распространению идеологии терроризма»</w:t>
        </w:r>
      </w:hyperlink>
    </w:p>
    <w:p w14:paraId="4F5AA5AF" w14:textId="77777777" w:rsidR="00546325" w:rsidRPr="00546325" w:rsidRDefault="00546325" w:rsidP="00546325">
      <w:pPr>
        <w:shd w:val="clear" w:color="auto" w:fill="FFFFFF"/>
        <w:spacing w:after="0" w:line="308" w:lineRule="atLeast"/>
        <w:jc w:val="center"/>
        <w:outlineLvl w:val="1"/>
        <w:rPr>
          <w:rFonts w:ascii="Georgia" w:eastAsia="Times New Roman" w:hAnsi="Georgia" w:cs="Times New Roman"/>
          <w:color w:val="5D432A"/>
          <w:sz w:val="28"/>
          <w:szCs w:val="28"/>
          <w:lang w:eastAsia="ru-RU"/>
        </w:rPr>
      </w:pPr>
      <w:r w:rsidRPr="00546325">
        <w:rPr>
          <w:rFonts w:ascii="Georgia" w:eastAsia="Times New Roman" w:hAnsi="Georgia" w:cs="Times New Roman"/>
          <w:color w:val="5D432A"/>
          <w:sz w:val="28"/>
          <w:szCs w:val="28"/>
          <w:lang w:eastAsia="ru-RU"/>
        </w:rPr>
        <w:t>Информационные пособия</w:t>
      </w:r>
    </w:p>
    <w:p w14:paraId="63931199" w14:textId="77777777" w:rsidR="00546325" w:rsidRPr="00546325" w:rsidRDefault="00546325" w:rsidP="00546325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hyperlink r:id="rId12" w:tgtFrame="_blank" w:history="1">
        <w:r w:rsidRPr="00546325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Буклет. Как происходит втягивание в секту</w:t>
        </w:r>
      </w:hyperlink>
      <w:r w:rsidRPr="00546325">
        <w:rPr>
          <w:rFonts w:ascii="Arial" w:eastAsia="Times New Roman" w:hAnsi="Arial" w:cs="Arial"/>
          <w:color w:val="353535"/>
          <w:sz w:val="20"/>
          <w:szCs w:val="20"/>
          <w:lang w:eastAsia="ru-RU"/>
        </w:rPr>
        <w:br/>
      </w:r>
      <w:hyperlink r:id="rId13" w:tgtFrame="_blank" w:history="1">
        <w:r w:rsidRPr="00546325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Буклет. Как распознать сектанта</w:t>
        </w:r>
      </w:hyperlink>
      <w:r w:rsidRPr="00546325">
        <w:rPr>
          <w:rFonts w:ascii="Arial" w:eastAsia="Times New Roman" w:hAnsi="Arial" w:cs="Arial"/>
          <w:color w:val="353535"/>
          <w:sz w:val="20"/>
          <w:szCs w:val="20"/>
          <w:lang w:eastAsia="ru-RU"/>
        </w:rPr>
        <w:br/>
      </w:r>
      <w:hyperlink r:id="rId14" w:tgtFrame="_blank" w:history="1">
        <w:r w:rsidRPr="00546325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Инструкция при захвате заложников</w:t>
        </w:r>
      </w:hyperlink>
    </w:p>
    <w:p w14:paraId="1C17116C" w14:textId="77777777" w:rsidR="00546325" w:rsidRPr="00546325" w:rsidRDefault="00546325" w:rsidP="00546325">
      <w:pPr>
        <w:shd w:val="clear" w:color="auto" w:fill="FFFFFF"/>
        <w:spacing w:after="0" w:line="308" w:lineRule="atLeast"/>
        <w:jc w:val="center"/>
        <w:outlineLvl w:val="1"/>
        <w:rPr>
          <w:rFonts w:ascii="Georgia" w:eastAsia="Times New Roman" w:hAnsi="Georgia" w:cs="Times New Roman"/>
          <w:color w:val="5D432A"/>
          <w:sz w:val="28"/>
          <w:szCs w:val="28"/>
          <w:lang w:eastAsia="ru-RU"/>
        </w:rPr>
      </w:pPr>
      <w:r w:rsidRPr="00546325">
        <w:rPr>
          <w:rFonts w:ascii="Georgia" w:eastAsia="Times New Roman" w:hAnsi="Georgia" w:cs="Times New Roman"/>
          <w:color w:val="5D432A"/>
          <w:sz w:val="28"/>
          <w:szCs w:val="28"/>
          <w:lang w:eastAsia="ru-RU"/>
        </w:rPr>
        <w:t>Ссылки на интернет-ресурсы по противодействию распространению идеологий экстремизма и терроризма в образовательной среде:</w:t>
      </w:r>
    </w:p>
    <w:p w14:paraId="3C0412DC" w14:textId="77777777" w:rsidR="00546325" w:rsidRPr="00546325" w:rsidRDefault="00546325" w:rsidP="005463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"/>
        <w:rPr>
          <w:rFonts w:ascii="Arial" w:eastAsia="Times New Roman" w:hAnsi="Arial" w:cs="Arial"/>
          <w:color w:val="353535"/>
          <w:sz w:val="18"/>
          <w:szCs w:val="18"/>
          <w:lang w:eastAsia="ru-RU"/>
        </w:rPr>
      </w:pPr>
      <w:hyperlink r:id="rId15" w:tgtFrame="_blank" w:history="1">
        <w:r w:rsidRPr="00546325">
          <w:rPr>
            <w:rFonts w:ascii="Arial" w:eastAsia="Times New Roman" w:hAnsi="Arial" w:cs="Arial"/>
            <w:color w:val="2A83CD"/>
            <w:sz w:val="18"/>
            <w:szCs w:val="18"/>
            <w:u w:val="single"/>
            <w:lang w:eastAsia="ru-RU"/>
          </w:rPr>
          <w:t>http://scienceport.ru/</w:t>
        </w:r>
      </w:hyperlink>
    </w:p>
    <w:p w14:paraId="0354455D" w14:textId="77777777" w:rsidR="00546325" w:rsidRPr="00546325" w:rsidRDefault="00546325" w:rsidP="00546325">
      <w:pPr>
        <w:numPr>
          <w:ilvl w:val="0"/>
          <w:numId w:val="2"/>
        </w:numPr>
        <w:shd w:val="clear" w:color="auto" w:fill="FFFFFF"/>
        <w:spacing w:before="45" w:after="105" w:line="240" w:lineRule="auto"/>
        <w:ind w:left="75"/>
        <w:rPr>
          <w:rFonts w:ascii="Arial" w:eastAsia="Times New Roman" w:hAnsi="Arial" w:cs="Arial"/>
          <w:color w:val="353535"/>
          <w:sz w:val="18"/>
          <w:szCs w:val="18"/>
          <w:lang w:eastAsia="ru-RU"/>
        </w:rPr>
      </w:pPr>
      <w:hyperlink r:id="rId16" w:tgtFrame="_blank" w:history="1">
        <w:r w:rsidRPr="00546325">
          <w:rPr>
            <w:rFonts w:ascii="Arial" w:eastAsia="Times New Roman" w:hAnsi="Arial" w:cs="Arial"/>
            <w:color w:val="2A83CD"/>
            <w:sz w:val="18"/>
            <w:szCs w:val="18"/>
            <w:u w:val="single"/>
            <w:lang w:eastAsia="ru-RU"/>
          </w:rPr>
          <w:t>http://нцпти.рф/</w:t>
        </w:r>
      </w:hyperlink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1A3095" w:rsidRPr="001A3095" w14:paraId="45B82780" w14:textId="77777777" w:rsidTr="001A309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14:paraId="7908FFF8" w14:textId="010C1AE1" w:rsidR="001A3095" w:rsidRPr="001A3095" w:rsidRDefault="001A3095" w:rsidP="001A3095">
            <w:pPr>
              <w:spacing w:before="45" w:after="105" w:line="240" w:lineRule="auto"/>
              <w:jc w:val="center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1A3095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8 признаков вербовщика терр</w:t>
            </w:r>
            <w:r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о</w:t>
            </w:r>
            <w:bookmarkStart w:id="0" w:name="_GoBack"/>
            <w:bookmarkEnd w:id="0"/>
            <w:r w:rsidRPr="001A3095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ристической организации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14:paraId="6950D011" w14:textId="77777777" w:rsidR="001A3095" w:rsidRPr="001A3095" w:rsidRDefault="001A3095" w:rsidP="001A3095">
            <w:pPr>
              <w:spacing w:before="45" w:after="105" w:line="240" w:lineRule="auto"/>
              <w:jc w:val="center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1A3095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Как пожаловаться на противоправный материал в </w:t>
            </w:r>
            <w:proofErr w:type="spellStart"/>
            <w:r w:rsidRPr="001A3095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соц</w:t>
            </w:r>
            <w:proofErr w:type="spellEnd"/>
            <w:r w:rsidRPr="001A3095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 сети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14:paraId="5C4B097F" w14:textId="77777777" w:rsidR="001A3095" w:rsidRPr="001A3095" w:rsidRDefault="001A3095" w:rsidP="001A3095">
            <w:pPr>
              <w:spacing w:before="45" w:after="105" w:line="240" w:lineRule="auto"/>
              <w:jc w:val="center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1A3095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 xml:space="preserve">Как понять что материал </w:t>
            </w:r>
            <w:proofErr w:type="spellStart"/>
            <w:r w:rsidRPr="001A3095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экстремиссткий</w:t>
            </w:r>
            <w:proofErr w:type="spellEnd"/>
          </w:p>
        </w:tc>
      </w:tr>
      <w:tr w:rsidR="001A3095" w:rsidRPr="001A3095" w14:paraId="1E009A63" w14:textId="77777777" w:rsidTr="001A309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D03596" w14:textId="6749027E" w:rsidR="001A3095" w:rsidRPr="001A3095" w:rsidRDefault="001A3095" w:rsidP="001A30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1A3095">
              <w:rPr>
                <w:rFonts w:ascii="Arial" w:eastAsia="Times New Roman" w:hAnsi="Arial" w:cs="Arial"/>
                <w:noProof/>
                <w:color w:val="2A83CD"/>
                <w:sz w:val="20"/>
                <w:szCs w:val="20"/>
                <w:lang w:eastAsia="ru-RU"/>
              </w:rPr>
              <w:drawing>
                <wp:inline distT="0" distB="0" distL="0" distR="0" wp14:anchorId="3726FC4B" wp14:editId="0628D391">
                  <wp:extent cx="1352550" cy="1905000"/>
                  <wp:effectExtent l="0" t="0" r="0" b="0"/>
                  <wp:docPr id="13" name="Рисунок 13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A49E67" w14:textId="093FD045" w:rsidR="001A3095" w:rsidRPr="001A3095" w:rsidRDefault="001A3095" w:rsidP="001A30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1A3095">
              <w:rPr>
                <w:rFonts w:ascii="Arial" w:eastAsia="Times New Roman" w:hAnsi="Arial" w:cs="Arial"/>
                <w:noProof/>
                <w:color w:val="2A83CD"/>
                <w:sz w:val="20"/>
                <w:szCs w:val="20"/>
                <w:lang w:eastAsia="ru-RU"/>
              </w:rPr>
              <w:drawing>
                <wp:inline distT="0" distB="0" distL="0" distR="0" wp14:anchorId="6DA9A332" wp14:editId="431EA229">
                  <wp:extent cx="1343025" cy="1905000"/>
                  <wp:effectExtent l="0" t="0" r="9525" b="0"/>
                  <wp:docPr id="12" name="Рисунок 12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5D7FE8" w14:textId="21A8C701" w:rsidR="001A3095" w:rsidRPr="001A3095" w:rsidRDefault="001A3095" w:rsidP="001A30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1A3095">
              <w:rPr>
                <w:rFonts w:ascii="Arial" w:eastAsia="Times New Roman" w:hAnsi="Arial" w:cs="Arial"/>
                <w:noProof/>
                <w:color w:val="2A83CD"/>
                <w:sz w:val="20"/>
                <w:szCs w:val="20"/>
                <w:lang w:eastAsia="ru-RU"/>
              </w:rPr>
              <w:drawing>
                <wp:inline distT="0" distB="0" distL="0" distR="0" wp14:anchorId="1FE6A483" wp14:editId="4DB486EB">
                  <wp:extent cx="1905000" cy="1438275"/>
                  <wp:effectExtent l="0" t="0" r="0" b="9525"/>
                  <wp:docPr id="11" name="Рисунок 11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095" w:rsidRPr="001A3095" w14:paraId="13332445" w14:textId="77777777" w:rsidTr="001A309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14:paraId="182F8DCC" w14:textId="77777777" w:rsidR="001A3095" w:rsidRPr="001A3095" w:rsidRDefault="001A3095" w:rsidP="001A3095">
            <w:pPr>
              <w:spacing w:before="45" w:after="105" w:line="240" w:lineRule="auto"/>
              <w:jc w:val="center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1A3095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Действия населения при угрозе теракта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14:paraId="735F796A" w14:textId="77777777" w:rsidR="001A3095" w:rsidRPr="001A3095" w:rsidRDefault="001A3095" w:rsidP="001A3095">
            <w:pPr>
              <w:spacing w:before="45" w:after="105" w:line="240" w:lineRule="auto"/>
              <w:jc w:val="center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1A3095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Возможные места установки взрывных устройств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14:paraId="30C1BB17" w14:textId="77777777" w:rsidR="001A3095" w:rsidRPr="001A3095" w:rsidRDefault="001A3095" w:rsidP="001A3095">
            <w:pPr>
              <w:spacing w:before="45" w:after="105" w:line="240" w:lineRule="auto"/>
              <w:jc w:val="center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1A3095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Признаки наличия взрывных устройств</w:t>
            </w:r>
          </w:p>
        </w:tc>
      </w:tr>
      <w:tr w:rsidR="001A3095" w:rsidRPr="001A3095" w14:paraId="2CF7519B" w14:textId="77777777" w:rsidTr="001A309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032669" w14:textId="126E5864" w:rsidR="001A3095" w:rsidRPr="001A3095" w:rsidRDefault="001A3095" w:rsidP="001A30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1A3095">
              <w:rPr>
                <w:rFonts w:ascii="Arial" w:eastAsia="Times New Roman" w:hAnsi="Arial" w:cs="Arial"/>
                <w:noProof/>
                <w:color w:val="2A83CD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E41E611" wp14:editId="16C804D7">
                  <wp:extent cx="1905000" cy="1381125"/>
                  <wp:effectExtent l="0" t="0" r="0" b="9525"/>
                  <wp:docPr id="10" name="Рисунок 10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E55E98" w14:textId="46DD0350" w:rsidR="001A3095" w:rsidRPr="001A3095" w:rsidRDefault="001A3095" w:rsidP="001A30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1A3095">
              <w:rPr>
                <w:rFonts w:ascii="Arial" w:eastAsia="Times New Roman" w:hAnsi="Arial" w:cs="Arial"/>
                <w:noProof/>
                <w:color w:val="2A83CD"/>
                <w:sz w:val="20"/>
                <w:szCs w:val="20"/>
                <w:lang w:eastAsia="ru-RU"/>
              </w:rPr>
              <w:drawing>
                <wp:inline distT="0" distB="0" distL="0" distR="0" wp14:anchorId="71240805" wp14:editId="0CD79E35">
                  <wp:extent cx="1905000" cy="1381125"/>
                  <wp:effectExtent l="0" t="0" r="0" b="9525"/>
                  <wp:docPr id="9" name="Рисунок 9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6A9587" w14:textId="33F89754" w:rsidR="001A3095" w:rsidRPr="001A3095" w:rsidRDefault="001A3095" w:rsidP="001A30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1A3095">
              <w:rPr>
                <w:rFonts w:ascii="Arial" w:eastAsia="Times New Roman" w:hAnsi="Arial" w:cs="Arial"/>
                <w:noProof/>
                <w:color w:val="2A83CD"/>
                <w:sz w:val="20"/>
                <w:szCs w:val="20"/>
                <w:lang w:eastAsia="ru-RU"/>
              </w:rPr>
              <w:drawing>
                <wp:inline distT="0" distB="0" distL="0" distR="0" wp14:anchorId="0E548CC0" wp14:editId="23634FC9">
                  <wp:extent cx="1905000" cy="1381125"/>
                  <wp:effectExtent l="0" t="0" r="0" b="9525"/>
                  <wp:docPr id="8" name="Рисунок 8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095" w:rsidRPr="001A3095" w14:paraId="41D8D0F0" w14:textId="77777777" w:rsidTr="001A309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14:paraId="27028100" w14:textId="77777777" w:rsidR="001A3095" w:rsidRPr="001A3095" w:rsidRDefault="001A3095" w:rsidP="001A3095">
            <w:pPr>
              <w:spacing w:before="45" w:after="105" w:line="240" w:lineRule="auto"/>
              <w:jc w:val="center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1A3095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Что делать при обнаружении взрывного устройства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14:paraId="261BA0BD" w14:textId="77777777" w:rsidR="001A3095" w:rsidRPr="001A3095" w:rsidRDefault="001A3095" w:rsidP="001A3095">
            <w:pPr>
              <w:spacing w:before="45" w:after="105" w:line="240" w:lineRule="auto"/>
              <w:jc w:val="center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1A3095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Поведение пострадавших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14:paraId="0CF22DEF" w14:textId="77777777" w:rsidR="001A3095" w:rsidRPr="001A3095" w:rsidRDefault="001A3095" w:rsidP="001A3095">
            <w:pPr>
              <w:spacing w:before="45" w:after="105" w:line="240" w:lineRule="auto"/>
              <w:jc w:val="center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1A3095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Если вас захватили в заложники</w:t>
            </w:r>
          </w:p>
        </w:tc>
      </w:tr>
      <w:tr w:rsidR="001A3095" w:rsidRPr="001A3095" w14:paraId="65E025AD" w14:textId="77777777" w:rsidTr="001A309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D459FC" w14:textId="35CC1799" w:rsidR="001A3095" w:rsidRPr="001A3095" w:rsidRDefault="001A3095" w:rsidP="001A30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1A3095">
              <w:rPr>
                <w:rFonts w:ascii="Arial" w:eastAsia="Times New Roman" w:hAnsi="Arial" w:cs="Arial"/>
                <w:noProof/>
                <w:color w:val="2A83CD"/>
                <w:sz w:val="20"/>
                <w:szCs w:val="20"/>
                <w:lang w:eastAsia="ru-RU"/>
              </w:rPr>
              <w:drawing>
                <wp:inline distT="0" distB="0" distL="0" distR="0" wp14:anchorId="5CA848A3" wp14:editId="7F352B53">
                  <wp:extent cx="1905000" cy="1381125"/>
                  <wp:effectExtent l="0" t="0" r="0" b="9525"/>
                  <wp:docPr id="7" name="Рисунок 7">
                    <a:hlinkClick xmlns:a="http://schemas.openxmlformats.org/drawingml/2006/main" r:id="rId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>
                            <a:hlinkClick r:id="rId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8CE75F" w14:textId="5D0A7A2C" w:rsidR="001A3095" w:rsidRPr="001A3095" w:rsidRDefault="001A3095" w:rsidP="001A30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1A3095">
              <w:rPr>
                <w:rFonts w:ascii="Arial" w:eastAsia="Times New Roman" w:hAnsi="Arial" w:cs="Arial"/>
                <w:noProof/>
                <w:color w:val="2A83CD"/>
                <w:sz w:val="20"/>
                <w:szCs w:val="20"/>
                <w:lang w:eastAsia="ru-RU"/>
              </w:rPr>
              <w:drawing>
                <wp:inline distT="0" distB="0" distL="0" distR="0" wp14:anchorId="3EF77978" wp14:editId="59A2FE81">
                  <wp:extent cx="1905000" cy="1381125"/>
                  <wp:effectExtent l="0" t="0" r="0" b="9525"/>
                  <wp:docPr id="6" name="Рисунок 6">
                    <a:hlinkClick xmlns:a="http://schemas.openxmlformats.org/drawingml/2006/main" r:id="rId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>
                            <a:hlinkClick r:id="rId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9504A5" w14:textId="71728F68" w:rsidR="001A3095" w:rsidRPr="001A3095" w:rsidRDefault="001A3095" w:rsidP="001A30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1A3095">
              <w:rPr>
                <w:rFonts w:ascii="Arial" w:eastAsia="Times New Roman" w:hAnsi="Arial" w:cs="Arial"/>
                <w:noProof/>
                <w:color w:val="2A83CD"/>
                <w:sz w:val="20"/>
                <w:szCs w:val="20"/>
                <w:lang w:eastAsia="ru-RU"/>
              </w:rPr>
              <w:drawing>
                <wp:inline distT="0" distB="0" distL="0" distR="0" wp14:anchorId="36FBCBC8" wp14:editId="70FE93A2">
                  <wp:extent cx="1905000" cy="1381125"/>
                  <wp:effectExtent l="0" t="0" r="0" b="9525"/>
                  <wp:docPr id="5" name="Рисунок 5">
                    <a:hlinkClick xmlns:a="http://schemas.openxmlformats.org/drawingml/2006/main" r:id="rId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>
                            <a:hlinkClick r:id="rId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095" w:rsidRPr="001A3095" w14:paraId="67A46D9D" w14:textId="77777777" w:rsidTr="001A309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14:paraId="631241E0" w14:textId="77777777" w:rsidR="001A3095" w:rsidRPr="001A3095" w:rsidRDefault="001A3095" w:rsidP="001A3095">
            <w:pPr>
              <w:spacing w:before="45" w:after="105" w:line="240" w:lineRule="auto"/>
              <w:jc w:val="center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1A3095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О мерах по противодействию терроризму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14:paraId="4E761B05" w14:textId="77777777" w:rsidR="001A3095" w:rsidRPr="001A3095" w:rsidRDefault="001A3095" w:rsidP="001A3095">
            <w:pPr>
              <w:spacing w:before="45" w:after="105" w:line="240" w:lineRule="auto"/>
              <w:jc w:val="center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1A3095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Предупредительно-защитительные меры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14:paraId="23F77732" w14:textId="77777777" w:rsidR="001A3095" w:rsidRPr="001A3095" w:rsidRDefault="001A3095" w:rsidP="001A3095">
            <w:pPr>
              <w:spacing w:before="45" w:after="105" w:line="240" w:lineRule="auto"/>
              <w:jc w:val="center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1A3095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Обязанности должностных лиц</w:t>
            </w:r>
          </w:p>
        </w:tc>
      </w:tr>
      <w:tr w:rsidR="001A3095" w:rsidRPr="001A3095" w14:paraId="01F1EC77" w14:textId="77777777" w:rsidTr="001A309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0DFF92" w14:textId="7B9BBD7B" w:rsidR="001A3095" w:rsidRPr="001A3095" w:rsidRDefault="001A3095" w:rsidP="001A30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1A3095">
              <w:rPr>
                <w:rFonts w:ascii="Arial" w:eastAsia="Times New Roman" w:hAnsi="Arial" w:cs="Arial"/>
                <w:noProof/>
                <w:color w:val="2A83CD"/>
                <w:sz w:val="20"/>
                <w:szCs w:val="20"/>
                <w:lang w:eastAsia="ru-RU"/>
              </w:rPr>
              <w:drawing>
                <wp:inline distT="0" distB="0" distL="0" distR="0" wp14:anchorId="74C593AA" wp14:editId="1464D713">
                  <wp:extent cx="1905000" cy="1381125"/>
                  <wp:effectExtent l="0" t="0" r="0" b="9525"/>
                  <wp:docPr id="4" name="Рисунок 4">
                    <a:hlinkClick xmlns:a="http://schemas.openxmlformats.org/drawingml/2006/main" r:id="rId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>
                            <a:hlinkClick r:id="rId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124E37" w14:textId="5B60454C" w:rsidR="001A3095" w:rsidRPr="001A3095" w:rsidRDefault="001A3095" w:rsidP="001A30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1A3095">
              <w:rPr>
                <w:rFonts w:ascii="Arial" w:eastAsia="Times New Roman" w:hAnsi="Arial" w:cs="Arial"/>
                <w:noProof/>
                <w:color w:val="2A83CD"/>
                <w:sz w:val="20"/>
                <w:szCs w:val="20"/>
                <w:lang w:eastAsia="ru-RU"/>
              </w:rPr>
              <w:drawing>
                <wp:inline distT="0" distB="0" distL="0" distR="0" wp14:anchorId="5ABEE30F" wp14:editId="6312980E">
                  <wp:extent cx="1905000" cy="1381125"/>
                  <wp:effectExtent l="0" t="0" r="0" b="9525"/>
                  <wp:docPr id="3" name="Рисунок 3">
                    <a:hlinkClick xmlns:a="http://schemas.openxmlformats.org/drawingml/2006/main" r:id="rId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>
                            <a:hlinkClick r:id="rId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4F8D71" w14:textId="4C42D013" w:rsidR="001A3095" w:rsidRPr="001A3095" w:rsidRDefault="001A3095" w:rsidP="001A30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1A3095">
              <w:rPr>
                <w:rFonts w:ascii="Arial" w:eastAsia="Times New Roman" w:hAnsi="Arial" w:cs="Arial"/>
                <w:noProof/>
                <w:color w:val="2A83CD"/>
                <w:sz w:val="20"/>
                <w:szCs w:val="20"/>
                <w:lang w:eastAsia="ru-RU"/>
              </w:rPr>
              <w:drawing>
                <wp:inline distT="0" distB="0" distL="0" distR="0" wp14:anchorId="68198B7E" wp14:editId="7EEFB013">
                  <wp:extent cx="1905000" cy="1381125"/>
                  <wp:effectExtent l="0" t="0" r="0" b="9525"/>
                  <wp:docPr id="2" name="Рисунок 2">
                    <a:hlinkClick xmlns:a="http://schemas.openxmlformats.org/drawingml/2006/main" r:id="rId3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>
                            <a:hlinkClick r:id="rId3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095" w:rsidRPr="001A3095" w14:paraId="3FEC729A" w14:textId="77777777" w:rsidTr="001A309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093E7D" w14:textId="77777777" w:rsidR="001A3095" w:rsidRPr="001A3095" w:rsidRDefault="001A3095" w:rsidP="001A30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14:paraId="32AF102A" w14:textId="77777777" w:rsidR="001A3095" w:rsidRPr="001A3095" w:rsidRDefault="001A3095" w:rsidP="001A3095">
            <w:pPr>
              <w:spacing w:before="45" w:after="105" w:line="240" w:lineRule="auto"/>
              <w:jc w:val="center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1A3095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Телефоны для экстренного реагирования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0BE212" w14:textId="77777777" w:rsidR="001A3095" w:rsidRPr="001A3095" w:rsidRDefault="001A3095" w:rsidP="001A3095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</w:p>
        </w:tc>
      </w:tr>
      <w:tr w:rsidR="001A3095" w:rsidRPr="001A3095" w14:paraId="200C000F" w14:textId="77777777" w:rsidTr="001A309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F56246" w14:textId="77777777" w:rsidR="001A3095" w:rsidRPr="001A3095" w:rsidRDefault="001A3095" w:rsidP="001A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C8050D" w14:textId="07EB734F" w:rsidR="001A3095" w:rsidRPr="001A3095" w:rsidRDefault="001A3095" w:rsidP="001A30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1A3095">
              <w:rPr>
                <w:rFonts w:ascii="Arial" w:eastAsia="Times New Roman" w:hAnsi="Arial" w:cs="Arial"/>
                <w:noProof/>
                <w:color w:val="2A83CD"/>
                <w:sz w:val="20"/>
                <w:szCs w:val="20"/>
                <w:lang w:eastAsia="ru-RU"/>
              </w:rPr>
              <w:drawing>
                <wp:inline distT="0" distB="0" distL="0" distR="0" wp14:anchorId="370940D5" wp14:editId="1F7C8AF4">
                  <wp:extent cx="1905000" cy="1371600"/>
                  <wp:effectExtent l="0" t="0" r="0" b="0"/>
                  <wp:docPr id="1" name="Рисунок 1">
                    <a:hlinkClick xmlns:a="http://schemas.openxmlformats.org/drawingml/2006/main" r:id="rId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>
                            <a:hlinkClick r:id="rId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7693AC" w14:textId="77777777" w:rsidR="001A3095" w:rsidRPr="001A3095" w:rsidRDefault="001A3095" w:rsidP="001A30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</w:p>
        </w:tc>
      </w:tr>
      <w:tr w:rsidR="001A3095" w:rsidRPr="001A3095" w14:paraId="7A0713AA" w14:textId="77777777" w:rsidTr="001A309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6AF95F" w14:textId="77777777" w:rsidR="001A3095" w:rsidRPr="001A3095" w:rsidRDefault="001A3095" w:rsidP="001A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ED74A6" w14:textId="77777777" w:rsidR="001A3095" w:rsidRPr="001A3095" w:rsidRDefault="001A3095" w:rsidP="001A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0D48E" w14:textId="77777777" w:rsidR="001A3095" w:rsidRPr="001A3095" w:rsidRDefault="001A3095" w:rsidP="001A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3095" w:rsidRPr="001A3095" w14:paraId="07BA9F00" w14:textId="77777777" w:rsidTr="001A309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C8A56EB" w14:textId="77777777" w:rsidR="001A3095" w:rsidRPr="001A3095" w:rsidRDefault="001A3095" w:rsidP="001A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356071" w14:textId="77777777" w:rsidR="001A3095" w:rsidRPr="001A3095" w:rsidRDefault="001A3095" w:rsidP="001A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C1BE9F" w14:textId="77777777" w:rsidR="001A3095" w:rsidRPr="001A3095" w:rsidRDefault="001A3095" w:rsidP="001A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13EA3A9" w14:textId="77777777" w:rsidR="0039787F" w:rsidRDefault="0039787F"/>
    <w:sectPr w:rsidR="00397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2819"/>
    <w:multiLevelType w:val="multilevel"/>
    <w:tmpl w:val="01C0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A3F40"/>
    <w:multiLevelType w:val="multilevel"/>
    <w:tmpl w:val="7766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9C"/>
    <w:rsid w:val="0018179C"/>
    <w:rsid w:val="001A3095"/>
    <w:rsid w:val="0039787F"/>
    <w:rsid w:val="0054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8B0A"/>
  <w15:chartTrackingRefBased/>
  <w15:docId w15:val="{A2616DDF-C3E6-4428-B28F-91DF039C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6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3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63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6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6325"/>
    <w:rPr>
      <w:color w:val="0000FF"/>
      <w:u w:val="single"/>
    </w:rPr>
  </w:style>
  <w:style w:type="paragraph" w:customStyle="1" w:styleId="newstitle">
    <w:name w:val="news_title"/>
    <w:basedOn w:val="a"/>
    <w:rsid w:val="001A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pils.ru/upload/pupils/information_system_782/1/4/9/0/8/item_149083/information_items_property_73157.pdf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5.jpeg"/><Relationship Id="rId39" Type="http://schemas.openxmlformats.org/officeDocument/2006/relationships/hyperlink" Target="http://pupils.ru/upload/pupils/information_system_65/1/9/2/0/0/item_192009/item_192009.jpg" TargetMode="External"/><Relationship Id="rId21" Type="http://schemas.openxmlformats.org/officeDocument/2006/relationships/hyperlink" Target="http://pupils.ru/upload/pupils/information_system_65/1/9/1/9/7/item_191973/item_191973.jpg" TargetMode="External"/><Relationship Id="rId34" Type="http://schemas.openxmlformats.org/officeDocument/2006/relationships/image" Target="media/image9.jpeg"/><Relationship Id="rId42" Type="http://schemas.openxmlformats.org/officeDocument/2006/relationships/image" Target="media/image13.jpeg"/><Relationship Id="rId7" Type="http://schemas.openxmlformats.org/officeDocument/2006/relationships/hyperlink" Target="http://pupils.ru/upload/pupils/information_system_782/1/4/9/0/8/item_149080/information_items_property_7315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h1ajgms.xn--p1ai/articles/?ELEMENT_ID=467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://pupils.ru/upload/pupils/information_system_65/1/9/1/9/7/item_191979/item_191979.jpg" TargetMode="External"/><Relationship Id="rId41" Type="http://schemas.openxmlformats.org/officeDocument/2006/relationships/hyperlink" Target="http://pupils.ru/upload/pupils/information_system_65/1/9/2/0/1/item_192010/item_192010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pils.ru/upload/pupils/information_system_782/1/4/9/0/8/item_149081/information_items_property_73153.pdf" TargetMode="External"/><Relationship Id="rId11" Type="http://schemas.openxmlformats.org/officeDocument/2006/relationships/hyperlink" Target="http://pupils.ru/upload/pupils/information_system_782/1/4/9/0/7/item_149076/information_items_property_73143.pdf" TargetMode="External"/><Relationship Id="rId24" Type="http://schemas.openxmlformats.org/officeDocument/2006/relationships/image" Target="media/image4.jpeg"/><Relationship Id="rId32" Type="http://schemas.openxmlformats.org/officeDocument/2006/relationships/image" Target="media/image8.jpeg"/><Relationship Id="rId37" Type="http://schemas.openxmlformats.org/officeDocument/2006/relationships/hyperlink" Target="http://pupils.ru/upload/pupils/information_system_65/1/9/2/0/0/item_192008/item_192008.jpg" TargetMode="External"/><Relationship Id="rId40" Type="http://schemas.openxmlformats.org/officeDocument/2006/relationships/image" Target="media/image12.jpeg"/><Relationship Id="rId5" Type="http://schemas.openxmlformats.org/officeDocument/2006/relationships/hyperlink" Target="http://pupils.ru/upload/pupils/information_system_782/3/2/0/6/8/item_320681/information_items_property_110564.pdf" TargetMode="External"/><Relationship Id="rId15" Type="http://schemas.openxmlformats.org/officeDocument/2006/relationships/hyperlink" Target="http://scienceport.ru/" TargetMode="External"/><Relationship Id="rId23" Type="http://schemas.openxmlformats.org/officeDocument/2006/relationships/hyperlink" Target="http://pupils.ru/upload/pupils/information_system_65/1/9/1/9/7/item_191976/item_191976.jpg" TargetMode="External"/><Relationship Id="rId28" Type="http://schemas.openxmlformats.org/officeDocument/2006/relationships/image" Target="media/image6.jpeg"/><Relationship Id="rId36" Type="http://schemas.openxmlformats.org/officeDocument/2006/relationships/image" Target="media/image10.jpeg"/><Relationship Id="rId10" Type="http://schemas.openxmlformats.org/officeDocument/2006/relationships/hyperlink" Target="http://pupils.ru/upload/pupils/information_system_782/1/4/9/0/7/item_149077/information_items_property_73145.pdf" TargetMode="External"/><Relationship Id="rId19" Type="http://schemas.openxmlformats.org/officeDocument/2006/relationships/hyperlink" Target="http://pupils.ru/upload/pupils/information_system_65/1/9/1/9/7/item_191972/item_191972.jpg" TargetMode="External"/><Relationship Id="rId31" Type="http://schemas.openxmlformats.org/officeDocument/2006/relationships/hyperlink" Target="http://pupils.ru/upload/pupils/information_system_65/1/9/2/0/0/item_192005/item_192005.jpg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upils.ru/upload/pupils/information_system_782/1/4/9/0/7/item_149078/information_items_property_73147.pdf" TargetMode="External"/><Relationship Id="rId14" Type="http://schemas.openxmlformats.org/officeDocument/2006/relationships/hyperlink" Target="http://pupils.ru/upload/pupils/information_system_782/1/4/9/0/8/item_149084/information_items_property_73159.pdf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://pupils.ru/upload/pupils/information_system_65/1/9/1/9/7/item_191978/item_191978.jpg" TargetMode="External"/><Relationship Id="rId30" Type="http://schemas.openxmlformats.org/officeDocument/2006/relationships/image" Target="media/image7.jpeg"/><Relationship Id="rId35" Type="http://schemas.openxmlformats.org/officeDocument/2006/relationships/hyperlink" Target="http://pupils.ru/upload/pupils/information_system_65/1/9/2/0/0/item_192007/item_192007.jpg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pupils.ru/upload/pupils/information_system_782/1/4/9/0/7/item_149079/information_items_property_73149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upils.ru/upload/pupils/information_system_782/1/4/9/0/8/item_149082/information_items_property_73155.pdf" TargetMode="External"/><Relationship Id="rId17" Type="http://schemas.openxmlformats.org/officeDocument/2006/relationships/hyperlink" Target="http://pupils.ru/upload/pupils/information_system_65/1/9/1/9/7/item_191971/item_191971.jpg" TargetMode="External"/><Relationship Id="rId25" Type="http://schemas.openxmlformats.org/officeDocument/2006/relationships/hyperlink" Target="http://pupils.ru/upload/pupils/information_system_65/1/9/1/9/7/item_191977/item_191977.jpg" TargetMode="External"/><Relationship Id="rId33" Type="http://schemas.openxmlformats.org/officeDocument/2006/relationships/hyperlink" Target="http://pupils.ru/upload/pupils/information_system_65/1/9/2/0/0/item_192006/item_192006.jpg" TargetMode="External"/><Relationship Id="rId38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2024-03-30T12:10:00Z</dcterms:created>
  <dcterms:modified xsi:type="dcterms:W3CDTF">2024-03-30T12:11:00Z</dcterms:modified>
</cp:coreProperties>
</file>